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drawing>
          <wp:inline distT="0" distB="0" distL="0" distR="0">
            <wp:extent cx="18669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Střední odborná škola uměleckořemeslná s.r.o.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Podkovářská 797/4, 190 00 Praha 9 – Vysočany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40"/>
          <w:szCs w:val="40"/>
        </w:rPr>
        <w:t xml:space="preserve">TECHNICKÁ DOKUMENTACE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praktická zkouška – závěrečná zkouška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[Název práce]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[Fotografie výrobku nebo výřez z výtvarného návrhu – nepovinné]</w:t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Kód a název oboru:</w:t>
      </w:r>
      <w:r>
        <w:rPr>
          <w:rFonts w:ascii="Times New Roman" w:cs="Times New Roman" w:eastAsia="Times New Roman" w:hAnsi="Times New Roman"/>
        </w:rPr>
        <w:t xml:space="preserve">	82-51-H/09 Umělecký rytec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Téma:</w:t>
      </w:r>
      <w:r>
        <w:rPr>
          <w:rFonts w:ascii="Times New Roman" w:cs="Times New Roman" w:eastAsia="Times New Roman" w:hAnsi="Times New Roman"/>
        </w:rPr>
        <w:t xml:space="preserve">	[číslo tématu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Volný kus:</w:t>
      </w:r>
      <w:r>
        <w:rPr>
          <w:rFonts w:ascii="Times New Roman" w:cs="Times New Roman" w:eastAsia="Times New Roman" w:hAnsi="Times New Roman"/>
        </w:rPr>
        <w:t xml:space="preserve">	[téma volného kusu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Zhotovená rytina:</w:t>
      </w:r>
      <w:r>
        <w:rPr>
          <w:rFonts w:ascii="Times New Roman" w:cs="Times New Roman" w:eastAsia="Times New Roman" w:hAnsi="Times New Roman"/>
        </w:rPr>
        <w:t xml:space="preserve">	[typ rytiny, který určil učitel OV]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Povinný kus:</w:t>
      </w:r>
      <w:r>
        <w:rPr>
          <w:rFonts w:ascii="Times New Roman" w:cs="Times New Roman" w:eastAsia="Times New Roman" w:hAnsi="Times New Roman"/>
        </w:rPr>
        <w:t xml:space="preserve">	[téma povinného kusu podle zadání]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Jméno a příjmení: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Ročník a třída:</w:t>
      </w:r>
      <w:r>
        <w:rPr>
          <w:rFonts w:ascii="Times New Roman" w:cs="Times New Roman" w:eastAsia="Times New Roman" w:hAnsi="Times New Roman"/>
        </w:rPr>
        <w:t xml:space="preserve">	…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Konzultant:</w:t>
      </w:r>
      <w:r>
        <w:rPr>
          <w:rFonts w:ascii="Times New Roman" w:cs="Times New Roman" w:eastAsia="Times New Roman" w:hAnsi="Times New Roman"/>
        </w:rPr>
        <w:t xml:space="preserve">	… (učitel odborného výcviku)</w:t>
      </w:r>
    </w:p>
    <w:p>
      <w:pPr>
        <w:tabs>
          <w:tab w:val="left" w:pos="2600"/>
        </w:tabs>
        <w:spacing w:after="90" w:line="276"/>
        <w:ind w:left="2600" w:hanging="2600"/>
      </w:pPr>
      <w:r>
        <w:rPr>
          <w:rFonts w:ascii="Times New Roman" w:cs="Times New Roman" w:eastAsia="Times New Roman" w:hAnsi="Times New Roman"/>
          <w:b/>
          <w:bCs/>
        </w:rPr>
        <w:t xml:space="preserve">Školní rok:</w:t>
      </w:r>
      <w:r>
        <w:rPr>
          <w:rFonts w:ascii="Times New Roman" w:cs="Times New Roman" w:eastAsia="Times New Roman" w:hAnsi="Times New Roman"/>
        </w:rPr>
        <w:t xml:space="preserve">	2026/2027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Prohlašuji, že jsem technickou dokumentaci na téma „[název tématu]“ vypracoval/a samostatně pod vedením konzultanta a s použitím uvedených zdrojů informací.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V Praze dne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Práce se odevzdává pouze elektronicky, proto se prohlášení nepodepisuje. Vepište své jméno a datum. Totožnost odesílatele se ověřuje podle e-mailové adresy uvedené v Bakalářích.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Obsah</w:t>
      </w:r>
    </w:p>
    <w:sdt>
      <w:sdtPr>
        <w:alias w:val="Obsah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Šedé kurzívní pokyny průběžně nahrazujte vlastním textem; před odevzdáním nesmí v práci žádný zůstat. Pravidla zpracování a odevzdání najdete v dokumentu Pokyny ke zpracování SOP a TD na webu školy v sekci Závěrečné zkoušky.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Obsah se vytvoří automaticky. Klikněte do něj pravým tlačítkem a zvolte Aktualizovat pole → Aktualizovat celou tabulku, nebo označte celý dokument (Ctrl+A) a stiskněte F9.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Úvod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číslo tématu, téma volného a povinného kusu a stručně popište, co jste navrhl/a a zhotovil/a.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Volný kus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Rozbor tématu a inspirace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Rozeberte téma volného kusu podle zadání. Popište, z čeho jste vycházel/a (historické a výtvarné předlohy, písmo, symbolika). Uveďte text, který návrhy obsahují; jeho minimální rozsah (počet písmen) stanoví zadání tématu.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Kresebné návrhy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Podle zadání zhotovte 4 kresebné návrhy – pro každý typ rytiny uvedený v zadání jeden – v měřítku 1 : 1 a v zadaném zvětšení. Návrhy vložte do přílohy 1 a v tabulce je stručně popište.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600"/>
        <w:gridCol w:w="2404"/>
        <w:gridCol w:w="1500"/>
        <w:gridCol w:w="1500"/>
      </w:tblGrid>
      <w:tr>
        <w:trPr>
          <w:tblHeader/>
        </w:trP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Typ rytiny (podle zadání)</w:t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Text a hlavní motiv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Rozměr 1 : 1 (mm)</w:t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Zvětšení</w:t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24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Vybraný návrh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Uveďte, který návrh a typ rytiny jste zhotovil/a (typ určuje učitel odborného výcviku po dohodě s vámi), a zdůvodněte výběr.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Nákres rytiny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Nákres rytiny je povinnou součástí práce podle zadání. Popište jej (rozměry, materiál, tvar a rozložení písma a motivu, zrcadlové provedení u razidel, pečetí a zlatotiskových rytin) a vložte do přílohy 2.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Materiál, nástroje a pomůcky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materiál (druh, rozměry, tloušťka), rycí nástroje (rydla, punce, pilníky), upínací a měřicí pomůcky a stroje.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Technologický postup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Popis technologického postupu je povinnou součástí práce podle zadání. Postupujte od přípravy materiálu přes přenesení kresby, rytí a dokončovací práce až po zhotovení otisku. Řádky tabulky přidávejte podle potřeby.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Nástroje, pomůcky, zařízení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Povinný kus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Zadání a předloha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povinný kus podle zadání tématu (výrobek, materiál, rozměry, předepsaná technika). Je-li předlohu možné vybrat, uveďte, kterou určil učitel odborného výcviku.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Nákres a rozměry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nákres povinného kusu s rozměry a vložte jej do přílohy 3.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Materiál, nástroje a pomůcky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materiál (u většiny témat mosazná destička nebo plech dané tloušťky), nástroje a pomůcky.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Technologický postup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postup od přípravy materiálu po dokončení (rytí, vyřezávání, tepání, leštění, patinace, zalévání barvou nebo voskem, lakování – podle tématu).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504"/>
        <w:gridCol w:w="3200"/>
        <w:gridCol w:w="1200"/>
      </w:tblGrid>
      <w:tr>
        <w:trPr>
          <w:tblHeader/>
        </w:trP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Č.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Pracovní operace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Nástroje, pomůcky, zařízení</w:t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E8E8E8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Čas (h)</w:t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3504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Celkem</w:t>
            </w:r>
          </w:p>
        </w:tc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0" w:line="24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</w:rPr>
        <w:t xml:space="preserve"/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Řádky přidávejte podle potřeby.</w:t>
      </w:r>
    </w:p>
    <w:p>
      <w:pPr>
        <w:pStyle w:val="Heading2"/>
      </w:pPr>
      <w:r>
        <w:rPr>
          <w:rFonts w:ascii="Times New Roman" w:cs="Times New Roman" w:eastAsia="Times New Roman" w:hAnsi="Times New Roman"/>
        </w:rPr>
        <w:t xml:space="preserve">Povrchová úprava a kompletace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Popište konečnou úpravu a kompletaci, např. vyleštění, upevnění na dřevěnou podložku, natření nebo namoření podložky – podle zadání tématu. Pokud se vás netýká, podkapitolu smažte.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Otisky výrobků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Po zhotovení rytin proveďte barevné nebo tvrdé otisky výrobků (požadavek zadání). Popište, jakou technikou a na jaký materiál jste otisk provedl/a. Otisky nebo jejich skeny vložte do přílohy 4.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Bezpečnost a ochrana zdraví při práci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hlavní rizika při práci s rydly, na strojích, při leštění a při práci s chemikáliemi (patiny, laky) a opatření včetně osobních ochranných pracovních prostředků. Dodržování zásad BOZP se hodnotí u praktické zkoušky.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Závěr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Stručně zhodnoťte výsledek: co se povedlo, s čím jste měl/a potíže a co byste příště udělal/a jinak.</w:t>
      </w:r>
    </w:p>
    <w:p>
      <w:pPr>
        <w:pageBreakBefore/>
        <w:spacing w:after="16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Prohlášení o použití nástrojů umělé inteligence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Vyplnění je povinné podle čl. 8 odst. 1 směrnice o využívání nástrojů umělé inteligence ve škole, a to i tehdy, pokud jste AI nepoužil/a. Rozsah povoleného použití AI stanoví učitel odborného výcviku v zadání. Označte křížkem příslušnou možnost v obou částech.</w:t>
      </w:r>
    </w:p>
    <w:p>
      <w:pPr>
        <w:spacing w:after="100" w:before="120"/>
      </w:pPr>
      <w:r>
        <w:rPr>
          <w:rFonts w:ascii="Times New Roman" w:cs="Times New Roman" w:eastAsia="Times New Roman" w:hAnsi="Times New Roman"/>
          <w:b/>
          <w:bCs/>
        </w:rPr>
        <w:t xml:space="preserve">A. Písemná část práce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nepoužil(a) žádné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Při zpracování písemné části jsem použil(a) tyto nástroje umělé inteligence: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Název nástroje: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Účel použití (např. rešerše zdrojů, jazyková korektura): ………………………………………………………………………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Rozsah použití (které části práce se týká): ………………………………………………………………………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</w:rPr>
        <w:t xml:space="preserve">B. Výtvarný návrh, dokumentace a zhotovený výrobek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Výtvarný návrh, dokumentace i řemeslné provedení jsou mým vlastním dílem a k jejich vytvoření jsem nepoužil(a) nástroje umělé inteligence.</w:t>
      </w:r>
    </w:p>
    <w:p>
      <w:pPr>
        <w:spacing w:after="100" w:line="300"/>
        <w:ind w:left="360" w:hanging="360"/>
      </w:pPr>
      <w:r>
        <w:rPr>
          <w:rFonts w:ascii="Times New Roman" w:cs="Times New Roman" w:eastAsia="Times New Roman" w:hAnsi="Times New Roman"/>
        </w:rPr>
        <w:t xml:space="preserve">☐  Nástroje umělé inteligence jsem použil(a) pouze v rozsahu, který učitel odborného výcviku vymezil v zadání:</w:t>
      </w:r>
    </w:p>
    <w:p>
      <w:pPr>
        <w:spacing w:after="100" w:line="300"/>
      </w:pPr>
      <w:r>
        <w:rPr>
          <w:rFonts w:ascii="Times New Roman" w:cs="Times New Roman" w:eastAsia="Times New Roman" w:hAnsi="Times New Roman"/>
        </w:rPr>
        <w:t xml:space="preserve">Nástroj a účel použití: ………………………………………………………………………</w:t>
      </w:r>
    </w:p>
    <w:p>
      <w:pPr>
        <w:spacing w:after="120" w:before="200" w:line="300"/>
        <w:jc w:val="both"/>
      </w:pPr>
      <w:r>
        <w:rPr>
          <w:rFonts w:ascii="Times New Roman" w:cs="Times New Roman" w:eastAsia="Times New Roman" w:hAnsi="Times New Roman"/>
        </w:rPr>
        <w:t xml:space="preserve">Prohlašuji, že jsem výstupy nástrojů umělé inteligence ověřil(a) a že odevzdaná práce je výsledkem mé vlastní činnosti.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</w:rPr>
        <w:t xml:space="preserve">Datum: ……………………</w:t>
      </w:r>
    </w:p>
    <w:p>
      <w:pPr>
        <w:spacing w:after="120" w:before="240"/>
      </w:pPr>
      <w:r>
        <w:rPr>
          <w:rFonts w:ascii="Times New Roman" w:cs="Times New Roman" w:eastAsia="Times New Roman" w:hAnsi="Times New Roman"/>
        </w:rPr>
        <w:t xml:space="preserve">Jméno a příjmení: ……………………………………</w:t>
      </w:r>
    </w:p>
    <w:p>
      <w:pPr>
        <w:pStyle w:val="Heading1"/>
      </w:pPr>
      <w:r>
        <w:rPr>
          <w:rFonts w:ascii="Times New Roman" w:cs="Times New Roman" w:eastAsia="Times New Roman" w:hAnsi="Times New Roman"/>
        </w:rPr>
        <w:t xml:space="preserve">Seznam použitých zdrojů informací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Uveďte všechny použité zdroje – literaturu, předlohy, obrazové a internetové zdroje – abecedně podle příjmení autora, zpracované podle normy ČSN ISO 690. U internetových zdrojů uveďte úplnou adresu a datum citace. Uveďte i zdroj předlohy povinného kusu.</w:t>
      </w:r>
    </w:p>
    <w:p>
      <w:pPr>
        <w:pStyle w:val="Heading1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Každou přílohu začněte na nové stránce a očíslujte ji. V textu na přílohy odkazujte, např. [Příloha 3].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1 – Kresebné návrhy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4 kresebné návrhy volného kusu v měřítku 1 : 1 a v zadaném zvětšení, označené jménem a rokem zhotovení. Vložte kvalitní sken; originály předložte u praktické zkoušky.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2 – Nákres rytiny volného kusu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Nákres zhotovené rytiny s rozměry.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3 – Nákres povinného kusu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Nákres povinného kusu s rozměry, případně předloha.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4 – Otisky výrobků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Barevné nebo tvrdé otisky volného i povinného kusu (sken nebo fotografie).</w:t>
      </w:r>
    </w:p>
    <w:p>
      <w:pPr>
        <w:pStyle w:val="Heading2"/>
        <w:numPr>
          <w:ilvl w:val="0"/>
          <w:numId w:val="0"/>
        </w:numPr>
      </w:pPr>
      <w:r>
        <w:rPr>
          <w:rFonts w:ascii="Times New Roman" w:cs="Times New Roman" w:eastAsia="Times New Roman" w:hAnsi="Times New Roman"/>
        </w:rPr>
        <w:t xml:space="preserve">Příloha 5 – Fotodokumentace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i/>
          <w:iCs/>
          <w:color w:val="707070"/>
          <w:sz w:val="21"/>
          <w:szCs w:val="21"/>
        </w:rPr>
        <w:t xml:space="preserve">Fotografie postupu a hotových výrobků s popisky. Doplníte po dokončení praktické zkoušky.</w:t>
      </w:r>
    </w:p>
    <w:sectPr>
      <w:footerReference w:type="default" r:id="rId7"/>
      <w:footerReference w:type="first" r:id="rId8"/>
      <w:pgSz w:w="11906" w:h="16838" w:orient="portrait"/>
      <w:pgMar w:top="1418" w:right="1701" w:bottom="1418" w:left="1701" w:header="708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90">
    <w:multiLevelType w:val="multilevel"/>
    <w:lvl w:ilvl="0">
      <w:start w:val="1"/>
      <w:numFmt w:val="decimal"/>
      <w:pStyle w:val="Heading1"/>
      <w:lvlText w:val="%1"/>
      <w:lvlJc w:val="left"/>
      <w:pPr>
        <w:ind w:left="567" w:hanging="567"/>
      </w:pPr>
    </w:lvl>
    <w:lvl w:ilvl="1">
      <w:start w:val="1"/>
      <w:numFmt w:val="decimal"/>
      <w:pStyle w:val="Heading2"/>
      <w:lvlText w:val="%1.%2"/>
      <w:lvlJc w:val="left"/>
      <w:pPr>
        <w:ind w:left="680" w:hanging="680"/>
      </w:pPr>
    </w:lvl>
    <w:lvl w:ilvl="2">
      <w:start w:val="1"/>
      <w:numFmt w:val="decimal"/>
      <w:pStyle w:val="Heading3"/>
      <w:lvlText w:val="%1.%2.%3"/>
      <w:lvlJc w:val="left"/>
      <w:pPr>
        <w:ind w:left="850" w:hanging="850"/>
      </w:pPr>
    </w:lvl>
  </w:abstractNum>
  <w:num w:numId="1">
    <w:abstractNumId w:val="1"/>
    <w:lvlOverride w:ilvl="0">
      <w:startOverride w:val="1"/>
    </w:lvlOverride>
  </w:num>
  <w:num w:numId="90">
    <w:abstractNumId w:val="9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ageBreakBefore/>
      <w:numPr>
        <w:numId w:val="90"/>
      </w:numPr>
      <w:spacing w:after="240" w:before="120"/>
      <w:outlineLvl w:val="0"/>
    </w:pPr>
    <w:rPr>
      <w:rFonts w:ascii="Times New Roman" w:cs="Times New Roman" w:eastAsia="Times New Roman" w:hAnsi="Times New Roman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90"/>
      </w:numPr>
      <w:spacing w:after="120" w:before="280"/>
      <w:outlineLvl w:val="1"/>
    </w:pPr>
    <w:rPr>
      <w:rFonts w:ascii="Times New Roman" w:cs="Times New Roman" w:eastAsia="Times New Roman" w:hAnsi="Times New Roman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618eadc80562a8fb4ce903db30a5433c208a97a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Šablona TD – 82-51-H/09 Umělecký rytec</dc:title>
  <dc:creator>SOŠ uměleckořemeslná s.r.o.</dc:creator>
  <cp:lastModifiedBy>Un-named</cp:lastModifiedBy>
  <cp:revision>1</cp:revision>
  <dcterms:created xsi:type="dcterms:W3CDTF">2026-10-13T10:06:52.582Z</dcterms:created>
  <dcterms:modified xsi:type="dcterms:W3CDTF">2026-10-13T10:06:52.582Z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