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29" w:rsidRDefault="00F2453D" w:rsidP="00F2453D">
      <w:pPr>
        <w:pStyle w:val="Nzev"/>
        <w:ind w:left="708" w:firstLine="708"/>
      </w:pPr>
      <w:bookmarkStart w:id="0" w:name="_GoBack"/>
      <w:bookmarkEnd w:id="0"/>
      <w:r>
        <w:t>TÉMATICKÝ UČEBNÍ PLÁN</w:t>
      </w:r>
    </w:p>
    <w:p w:rsidR="00F2453D" w:rsidRDefault="00F2453D" w:rsidP="00F2453D">
      <w:pPr>
        <w:rPr>
          <w:b/>
          <w:sz w:val="24"/>
        </w:rPr>
      </w:pPr>
    </w:p>
    <w:p w:rsidR="00F2453D" w:rsidRDefault="00F2453D" w:rsidP="00F2453D">
      <w:pPr>
        <w:rPr>
          <w:b/>
          <w:sz w:val="24"/>
        </w:rPr>
      </w:pPr>
      <w:r>
        <w:rPr>
          <w:b/>
          <w:sz w:val="24"/>
        </w:rPr>
        <w:t xml:space="preserve">TŘÍDA: </w:t>
      </w:r>
      <w:r w:rsidR="00D104D7">
        <w:rPr>
          <w:b/>
          <w:sz w:val="24"/>
        </w:rPr>
        <w:t>R2</w:t>
      </w:r>
      <w:r w:rsidR="00C96A31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</w:t>
      </w:r>
      <w:r w:rsidR="00604C48">
        <w:rPr>
          <w:b/>
          <w:sz w:val="24"/>
        </w:rPr>
        <w:t xml:space="preserve">                         </w:t>
      </w:r>
      <w:r>
        <w:rPr>
          <w:b/>
          <w:sz w:val="24"/>
        </w:rPr>
        <w:t>ŠKOLNÍ ROK: 2017 – 2018</w:t>
      </w:r>
    </w:p>
    <w:p w:rsidR="00F2453D" w:rsidRDefault="00C34188" w:rsidP="00F2453D">
      <w:pPr>
        <w:rPr>
          <w:b/>
          <w:sz w:val="24"/>
        </w:rPr>
      </w:pPr>
      <w:r>
        <w:rPr>
          <w:b/>
          <w:sz w:val="24"/>
        </w:rPr>
        <w:t>PŘEDMĚT: TECHNOLOGIE</w:t>
      </w:r>
      <w:r w:rsidR="00F2453D">
        <w:rPr>
          <w:b/>
          <w:sz w:val="24"/>
        </w:rPr>
        <w:t xml:space="preserve"> PRO OBOR KERAMIK</w:t>
      </w:r>
    </w:p>
    <w:p w:rsidR="00F2453D" w:rsidRDefault="00F2453D" w:rsidP="00F2453D">
      <w:pP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b/>
          <w:sz w:val="24"/>
        </w:rPr>
        <w:t xml:space="preserve">ZPRACOVÁNO PODLE OSNOV: </w:t>
      </w:r>
      <w:r w:rsidRPr="00F2453D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ja-JP" w:bidi="fa-IR"/>
        </w:rPr>
        <w:t xml:space="preserve">ŠVP: </w:t>
      </w:r>
      <w:r w:rsidRPr="00F2453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82-51-H/04 umělecký keramik</w:t>
      </w:r>
    </w:p>
    <w:p w:rsidR="00604C48" w:rsidRPr="00604C48" w:rsidRDefault="00604C48" w:rsidP="00F2453D">
      <w:pP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eastAsia="Andale Sans UI" w:cs="Tahoma"/>
          <w:b/>
          <w:bCs/>
          <w:kern w:val="3"/>
          <w:sz w:val="24"/>
          <w:szCs w:val="24"/>
          <w:lang w:val="de-DE" w:eastAsia="ja-JP" w:bidi="fa-IR"/>
        </w:rPr>
        <w:t>POČET HODIN CELKEM: 64</w:t>
      </w:r>
    </w:p>
    <w:p w:rsidR="008C25BB" w:rsidRPr="008C25BB" w:rsidRDefault="008C25BB" w:rsidP="008C25BB">
      <w:pPr>
        <w:rPr>
          <w:b/>
          <w:bCs/>
          <w:sz w:val="24"/>
          <w:lang w:val="de-DE"/>
        </w:rPr>
      </w:pPr>
      <w:proofErr w:type="spellStart"/>
      <w:r w:rsidRPr="008C25BB">
        <w:rPr>
          <w:b/>
          <w:bCs/>
          <w:sz w:val="24"/>
          <w:lang w:val="de-DE"/>
        </w:rPr>
        <w:t>I.Pololetí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3113"/>
      </w:tblGrid>
      <w:tr w:rsidR="00D104D7" w:rsidTr="00D104D7">
        <w:trPr>
          <w:trHeight w:val="340"/>
        </w:trPr>
        <w:tc>
          <w:tcPr>
            <w:tcW w:w="1413" w:type="dxa"/>
          </w:tcPr>
          <w:p w:rsidR="00D104D7" w:rsidRDefault="00D104D7" w:rsidP="008C25BB">
            <w:pPr>
              <w:tabs>
                <w:tab w:val="right" w:pos="2049"/>
              </w:tabs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MĚSÍC</w:t>
            </w:r>
          </w:p>
          <w:p w:rsidR="00D104D7" w:rsidRDefault="00D104D7" w:rsidP="008C25BB">
            <w:pPr>
              <w:tabs>
                <w:tab w:val="right" w:pos="2049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3544" w:type="dxa"/>
          </w:tcPr>
          <w:p w:rsidR="00D104D7" w:rsidRDefault="00D104D7" w:rsidP="008C25B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TÉMA</w:t>
            </w:r>
          </w:p>
        </w:tc>
        <w:tc>
          <w:tcPr>
            <w:tcW w:w="3112" w:type="dxa"/>
          </w:tcPr>
          <w:p w:rsidR="00D104D7" w:rsidRDefault="00D104D7" w:rsidP="008C25BB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PODTÉMA</w:t>
            </w:r>
          </w:p>
        </w:tc>
      </w:tr>
      <w:tr w:rsidR="00D104D7" w:rsidTr="00D104D7">
        <w:trPr>
          <w:trHeight w:val="1220"/>
        </w:trPr>
        <w:tc>
          <w:tcPr>
            <w:tcW w:w="1413" w:type="dxa"/>
          </w:tcPr>
          <w:p w:rsidR="00D104D7" w:rsidRDefault="00D104D7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ZÁŘÍ</w:t>
            </w:r>
          </w:p>
          <w:p w:rsidR="00D104D7" w:rsidRDefault="00D104D7" w:rsidP="0023056F">
            <w:pPr>
              <w:jc w:val="center"/>
              <w:rPr>
                <w:sz w:val="24"/>
                <w:lang w:val="de-DE"/>
              </w:rPr>
            </w:pPr>
          </w:p>
        </w:tc>
        <w:tc>
          <w:tcPr>
            <w:tcW w:w="3544" w:type="dxa"/>
          </w:tcPr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MODELOVÁNÍ, TAŽENÍ</w:t>
            </w:r>
          </w:p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VYTVÁŘENÍ SÁDROVÍCH FOREM A MODELŮ</w:t>
            </w:r>
          </w:p>
          <w:p w:rsidR="00D104D7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PLASTICKÁ DEKORACE</w:t>
            </w:r>
          </w:p>
          <w:p w:rsidR="00D104D7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SUŠENÍ ZÁKLADNÍ POJMY</w:t>
            </w:r>
          </w:p>
        </w:tc>
        <w:tc>
          <w:tcPr>
            <w:tcW w:w="3113" w:type="dxa"/>
          </w:tcPr>
          <w:p w:rsidR="00D104D7" w:rsidRDefault="00D104D7" w:rsidP="003A763E">
            <w:pPr>
              <w:rPr>
                <w:sz w:val="24"/>
                <w:lang w:val="de-DE"/>
              </w:rPr>
            </w:pPr>
          </w:p>
          <w:p w:rsidR="00D104D7" w:rsidRPr="003A763E" w:rsidRDefault="00D104D7" w:rsidP="00604C48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413" w:type="dxa"/>
          </w:tcPr>
          <w:p w:rsidR="00D104D7" w:rsidRDefault="00D104D7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ŘÍJEN</w:t>
            </w:r>
          </w:p>
        </w:tc>
        <w:tc>
          <w:tcPr>
            <w:tcW w:w="3544" w:type="dxa"/>
          </w:tcPr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RETUŠ</w:t>
            </w:r>
            <w:r>
              <w:rPr>
                <w:sz w:val="24"/>
                <w:lang w:val="de-DE"/>
              </w:rPr>
              <w:t xml:space="preserve">, </w:t>
            </w:r>
            <w:r w:rsidRPr="00C96A31">
              <w:rPr>
                <w:sz w:val="24"/>
                <w:lang w:val="de-DE"/>
              </w:rPr>
              <w:t>OBTÁČENÍ</w:t>
            </w:r>
          </w:p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SMRŠTĚNÍ SUŠENÍM</w:t>
            </w:r>
          </w:p>
          <w:p w:rsidR="00D104D7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DĚJE V KERAMICKÉ HMOTĚ</w:t>
            </w:r>
          </w:p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TYPY SUŠÁREN</w:t>
            </w:r>
          </w:p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 xml:space="preserve">RYCHLOST A POSTUP SUŠENÍ, CO JE OVLIVŇUJE </w:t>
            </w:r>
          </w:p>
        </w:tc>
        <w:tc>
          <w:tcPr>
            <w:tcW w:w="3113" w:type="dxa"/>
          </w:tcPr>
          <w:p w:rsidR="00D104D7" w:rsidRPr="003A763E" w:rsidRDefault="00D104D7" w:rsidP="002817AE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413" w:type="dxa"/>
          </w:tcPr>
          <w:p w:rsidR="00D104D7" w:rsidRDefault="00D104D7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LISTOPAD</w:t>
            </w:r>
          </w:p>
        </w:tc>
        <w:tc>
          <w:tcPr>
            <w:tcW w:w="3544" w:type="dxa"/>
          </w:tcPr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DRUHY ENGOB</w:t>
            </w:r>
            <w:r>
              <w:rPr>
                <w:sz w:val="24"/>
                <w:lang w:val="de-DE"/>
              </w:rPr>
              <w:t xml:space="preserve">, </w:t>
            </w:r>
            <w:r w:rsidRPr="00C96A31">
              <w:rPr>
                <w:sz w:val="24"/>
                <w:lang w:val="de-DE"/>
              </w:rPr>
              <w:t>ENGOBOVÁNÍ</w:t>
            </w:r>
          </w:p>
          <w:p w:rsidR="00D104D7" w:rsidRPr="00C96A31" w:rsidRDefault="00D104D7" w:rsidP="00C96A31">
            <w:pPr>
              <w:rPr>
                <w:sz w:val="24"/>
                <w:lang w:val="de-DE"/>
              </w:rPr>
            </w:pPr>
            <w:r w:rsidRPr="00C96A31">
              <w:rPr>
                <w:sz w:val="24"/>
                <w:lang w:val="de-DE"/>
              </w:rPr>
              <w:t>DRUHY GLAZUR</w:t>
            </w:r>
            <w:r>
              <w:rPr>
                <w:sz w:val="24"/>
                <w:lang w:val="de-DE"/>
              </w:rPr>
              <w:t xml:space="preserve">, </w:t>
            </w:r>
            <w:r w:rsidRPr="00C96A31">
              <w:rPr>
                <w:sz w:val="24"/>
                <w:lang w:val="de-DE"/>
              </w:rPr>
              <w:t>GLAZOVÁNÍ</w:t>
            </w:r>
          </w:p>
          <w:p w:rsidR="00D104D7" w:rsidRPr="009A5315" w:rsidRDefault="00D104D7" w:rsidP="009A5315">
            <w:pPr>
              <w:rPr>
                <w:sz w:val="24"/>
                <w:lang w:val="de-DE"/>
              </w:rPr>
            </w:pPr>
            <w:r w:rsidRPr="009A5315">
              <w:rPr>
                <w:sz w:val="24"/>
                <w:lang w:val="de-DE"/>
              </w:rPr>
              <w:t>DEKPRAEC POD GLAZURU</w:t>
            </w:r>
            <w:r>
              <w:rPr>
                <w:sz w:val="24"/>
                <w:lang w:val="de-DE"/>
              </w:rPr>
              <w:t xml:space="preserve">, </w:t>
            </w:r>
            <w:r w:rsidRPr="009A5315">
              <w:rPr>
                <w:sz w:val="24"/>
                <w:lang w:val="de-DE"/>
              </w:rPr>
              <w:t>DEKORACE DO GLAZURY</w:t>
            </w:r>
            <w:r>
              <w:rPr>
                <w:sz w:val="24"/>
                <w:lang w:val="de-DE"/>
              </w:rPr>
              <w:t xml:space="preserve">, </w:t>
            </w:r>
            <w:r w:rsidRPr="009A5315">
              <w:rPr>
                <w:sz w:val="24"/>
                <w:lang w:val="de-DE"/>
              </w:rPr>
              <w:t>DEKORACE NA GLAZURU</w:t>
            </w:r>
          </w:p>
          <w:p w:rsidR="00D104D7" w:rsidRPr="009A5315" w:rsidRDefault="00D104D7" w:rsidP="009A5315">
            <w:pPr>
              <w:rPr>
                <w:sz w:val="24"/>
                <w:lang w:val="de-DE"/>
              </w:rPr>
            </w:pPr>
            <w:r w:rsidRPr="009A5315">
              <w:rPr>
                <w:sz w:val="24"/>
                <w:lang w:val="de-DE"/>
              </w:rPr>
              <w:t>TEORIE VÝPALU</w:t>
            </w:r>
            <w:r>
              <w:rPr>
                <w:sz w:val="24"/>
                <w:lang w:val="de-DE"/>
              </w:rPr>
              <w:t xml:space="preserve">, </w:t>
            </w:r>
            <w:r w:rsidRPr="009A5315">
              <w:rPr>
                <w:sz w:val="24"/>
                <w:lang w:val="de-DE"/>
              </w:rPr>
              <w:t>TYPY PECÍ</w:t>
            </w:r>
          </w:p>
          <w:p w:rsidR="00D104D7" w:rsidRDefault="00D104D7" w:rsidP="007409DD">
            <w:pPr>
              <w:rPr>
                <w:b/>
                <w:i/>
                <w:sz w:val="24"/>
                <w:lang w:val="de-DE"/>
              </w:rPr>
            </w:pPr>
          </w:p>
          <w:p w:rsidR="00D104D7" w:rsidRDefault="00D104D7" w:rsidP="007409DD">
            <w:pPr>
              <w:rPr>
                <w:b/>
                <w:i/>
                <w:sz w:val="24"/>
                <w:lang w:val="de-DE"/>
              </w:rPr>
            </w:pPr>
          </w:p>
          <w:p w:rsidR="00D104D7" w:rsidRPr="0023056F" w:rsidRDefault="00D104D7" w:rsidP="007409DD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PÍSENÁ PRÁCE</w:t>
            </w:r>
          </w:p>
        </w:tc>
        <w:tc>
          <w:tcPr>
            <w:tcW w:w="3113" w:type="dxa"/>
          </w:tcPr>
          <w:p w:rsidR="00D104D7" w:rsidRDefault="00D104D7" w:rsidP="00C34188">
            <w:pPr>
              <w:rPr>
                <w:sz w:val="24"/>
                <w:lang w:val="de-DE"/>
              </w:rPr>
            </w:pPr>
          </w:p>
          <w:p w:rsidR="00D104D7" w:rsidRDefault="00D104D7" w:rsidP="0023056F">
            <w:pPr>
              <w:rPr>
                <w:sz w:val="24"/>
                <w:lang w:val="de-DE"/>
              </w:rPr>
            </w:pPr>
          </w:p>
          <w:p w:rsidR="00D104D7" w:rsidRPr="009A5315" w:rsidRDefault="00D104D7" w:rsidP="009A5315">
            <w:pPr>
              <w:rPr>
                <w:sz w:val="24"/>
                <w:lang w:val="de-DE"/>
              </w:rPr>
            </w:pPr>
          </w:p>
          <w:p w:rsidR="00D104D7" w:rsidRDefault="00D104D7" w:rsidP="009A5315">
            <w:pPr>
              <w:rPr>
                <w:sz w:val="24"/>
                <w:lang w:val="de-DE"/>
              </w:rPr>
            </w:pPr>
          </w:p>
          <w:p w:rsidR="00D104D7" w:rsidRDefault="00D104D7" w:rsidP="009A5315">
            <w:pPr>
              <w:rPr>
                <w:sz w:val="24"/>
                <w:lang w:val="de-DE"/>
              </w:rPr>
            </w:pPr>
          </w:p>
          <w:p w:rsidR="00D104D7" w:rsidRPr="009A5315" w:rsidRDefault="00D104D7" w:rsidP="009A5315">
            <w:pPr>
              <w:rPr>
                <w:sz w:val="24"/>
                <w:lang w:val="de-DE"/>
              </w:rPr>
            </w:pPr>
            <w:r w:rsidRPr="009A5315">
              <w:rPr>
                <w:sz w:val="24"/>
                <w:lang w:val="de-DE"/>
              </w:rPr>
              <w:t>HISTORICKÉ, DĚLENÍ PODLE MÉDIA, VHODNOST PODLE TYPU VÝROBKU, ATELIÉROVÉ</w:t>
            </w:r>
          </w:p>
          <w:p w:rsidR="00D104D7" w:rsidRPr="009A5315" w:rsidRDefault="00D104D7" w:rsidP="009A5315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413" w:type="dxa"/>
          </w:tcPr>
          <w:p w:rsidR="00D104D7" w:rsidRDefault="00D104D7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PROSINEC</w:t>
            </w:r>
          </w:p>
        </w:tc>
        <w:tc>
          <w:tcPr>
            <w:tcW w:w="3544" w:type="dxa"/>
          </w:tcPr>
          <w:p w:rsidR="00D104D7" w:rsidRPr="00BF5902" w:rsidRDefault="00D104D7" w:rsidP="00BF59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ZKLÁDÁNÍ DO PECÍ, </w:t>
            </w:r>
            <w:r w:rsidRPr="00BF5902">
              <w:rPr>
                <w:sz w:val="24"/>
                <w:lang w:val="de-DE"/>
              </w:rPr>
              <w:t>SMRŠTĚNÍ PÁLENÍM</w:t>
            </w:r>
          </w:p>
          <w:p w:rsidR="00D104D7" w:rsidRPr="00BF5902" w:rsidRDefault="00D104D7" w:rsidP="00BF5902">
            <w:pPr>
              <w:rPr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VÝPAL OXIDAČNÍ</w:t>
            </w:r>
          </w:p>
          <w:p w:rsidR="00D104D7" w:rsidRPr="00BF5902" w:rsidRDefault="00D104D7" w:rsidP="00BF5902">
            <w:pPr>
              <w:rPr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VÝPAL REDUKČNÍ</w:t>
            </w:r>
          </w:p>
          <w:p w:rsidR="00D104D7" w:rsidRDefault="00D104D7" w:rsidP="00A141FD">
            <w:pPr>
              <w:rPr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PÁLICÍ KŘIVKA</w:t>
            </w:r>
            <w:r>
              <w:rPr>
                <w:sz w:val="24"/>
                <w:lang w:val="de-DE"/>
              </w:rPr>
              <w:t xml:space="preserve">, </w:t>
            </w:r>
            <w:r w:rsidRPr="00BF5902">
              <w:rPr>
                <w:sz w:val="24"/>
                <w:lang w:val="de-DE"/>
              </w:rPr>
              <w:t>BIGOTOVA KŘIVKA</w:t>
            </w:r>
          </w:p>
        </w:tc>
        <w:tc>
          <w:tcPr>
            <w:tcW w:w="3113" w:type="dxa"/>
          </w:tcPr>
          <w:p w:rsidR="00D104D7" w:rsidRDefault="00D104D7" w:rsidP="008C25BB">
            <w:pPr>
              <w:rPr>
                <w:sz w:val="24"/>
                <w:lang w:val="de-DE"/>
              </w:rPr>
            </w:pPr>
          </w:p>
          <w:p w:rsidR="00D104D7" w:rsidRDefault="00D104D7" w:rsidP="008C25BB">
            <w:pPr>
              <w:rPr>
                <w:sz w:val="24"/>
                <w:lang w:val="de-DE"/>
              </w:rPr>
            </w:pPr>
          </w:p>
          <w:p w:rsidR="00D104D7" w:rsidRDefault="00D104D7" w:rsidP="008C25BB">
            <w:pPr>
              <w:rPr>
                <w:sz w:val="24"/>
                <w:lang w:val="de-DE"/>
              </w:rPr>
            </w:pPr>
          </w:p>
          <w:p w:rsidR="00D104D7" w:rsidRDefault="00D104D7" w:rsidP="008C25BB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413" w:type="dxa"/>
          </w:tcPr>
          <w:p w:rsidR="00D104D7" w:rsidRDefault="00D104D7" w:rsidP="0023056F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LEDEN</w:t>
            </w:r>
          </w:p>
        </w:tc>
        <w:tc>
          <w:tcPr>
            <w:tcW w:w="3544" w:type="dxa"/>
          </w:tcPr>
          <w:p w:rsidR="00D104D7" w:rsidRPr="00BF5902" w:rsidRDefault="00D104D7" w:rsidP="00BF59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VADY PŘI PŘÍPRAVĚ A ZPRACOVÁNÍ HMOT, VADY FOREM , VADY PŘI SUŠENÍ</w:t>
            </w:r>
          </w:p>
          <w:p w:rsidR="00D104D7" w:rsidRPr="00BF5902" w:rsidRDefault="00D104D7" w:rsidP="00BF5902">
            <w:pPr>
              <w:rPr>
                <w:b/>
                <w:i/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TERMODYNAMIKA PÁLICÍHO PROCESU VZHLEDEM K POUŽITÉMU MÉDIU</w:t>
            </w:r>
            <w:r w:rsidRPr="00BF5902">
              <w:rPr>
                <w:b/>
                <w:i/>
                <w:sz w:val="24"/>
                <w:lang w:val="de-DE"/>
              </w:rPr>
              <w:t xml:space="preserve"> </w:t>
            </w:r>
          </w:p>
          <w:p w:rsidR="00D104D7" w:rsidRPr="006260A9" w:rsidRDefault="00D104D7" w:rsidP="008C25BB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3113" w:type="dxa"/>
          </w:tcPr>
          <w:p w:rsidR="00D104D7" w:rsidRPr="00544615" w:rsidRDefault="00D104D7" w:rsidP="008C25BB">
            <w:pPr>
              <w:rPr>
                <w:sz w:val="24"/>
              </w:rPr>
            </w:pPr>
          </w:p>
        </w:tc>
      </w:tr>
    </w:tbl>
    <w:p w:rsidR="00C96A31" w:rsidRDefault="00C96A31" w:rsidP="008C25BB">
      <w:pPr>
        <w:rPr>
          <w:sz w:val="24"/>
          <w:lang w:val="de-DE"/>
        </w:rPr>
      </w:pPr>
    </w:p>
    <w:p w:rsidR="00372E90" w:rsidRDefault="00372E90" w:rsidP="008C25B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lastRenderedPageBreak/>
        <w:t>II.POLOLETÍ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120"/>
      </w:tblGrid>
      <w:tr w:rsidR="00D104D7" w:rsidTr="00D104D7">
        <w:tc>
          <w:tcPr>
            <w:tcW w:w="1129" w:type="dxa"/>
          </w:tcPr>
          <w:p w:rsidR="00D104D7" w:rsidRDefault="00D104D7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MĚSÍC</w:t>
            </w:r>
          </w:p>
        </w:tc>
        <w:tc>
          <w:tcPr>
            <w:tcW w:w="4820" w:type="dxa"/>
          </w:tcPr>
          <w:p w:rsidR="00D104D7" w:rsidRDefault="00D104D7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TÉMA</w:t>
            </w:r>
          </w:p>
        </w:tc>
        <w:tc>
          <w:tcPr>
            <w:tcW w:w="2120" w:type="dxa"/>
          </w:tcPr>
          <w:p w:rsidR="00D104D7" w:rsidRDefault="00D104D7" w:rsidP="008C25BB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PODTÉMA</w:t>
            </w:r>
          </w:p>
        </w:tc>
      </w:tr>
      <w:tr w:rsidR="00D104D7" w:rsidTr="00D104D7">
        <w:tc>
          <w:tcPr>
            <w:tcW w:w="1129" w:type="dxa"/>
          </w:tcPr>
          <w:p w:rsidR="00D104D7" w:rsidRDefault="00D104D7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ÚNOR</w:t>
            </w:r>
          </w:p>
        </w:tc>
        <w:tc>
          <w:tcPr>
            <w:tcW w:w="4820" w:type="dxa"/>
          </w:tcPr>
          <w:p w:rsidR="00D104D7" w:rsidRPr="00BF5902" w:rsidRDefault="00D104D7" w:rsidP="00BF5902">
            <w:pPr>
              <w:rPr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VADY PŘI PÁLENÍ</w:t>
            </w:r>
            <w:r>
              <w:rPr>
                <w:sz w:val="24"/>
                <w:lang w:val="de-DE"/>
              </w:rPr>
              <w:t xml:space="preserve">, </w:t>
            </w:r>
            <w:r w:rsidRPr="00BF5902">
              <w:rPr>
                <w:sz w:val="24"/>
                <w:lang w:val="de-DE"/>
              </w:rPr>
              <w:t>VADY PŘI DEKORACI</w:t>
            </w:r>
          </w:p>
          <w:p w:rsidR="00D104D7" w:rsidRPr="009824DD" w:rsidRDefault="00D104D7" w:rsidP="00BF5902">
            <w:pPr>
              <w:rPr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MOŽNOST OD</w:t>
            </w:r>
            <w:r>
              <w:rPr>
                <w:sz w:val="24"/>
                <w:lang w:val="de-DE"/>
              </w:rPr>
              <w:t>STRANĚNÍ VAD KERAMICKÝCH VÝROBKŮ</w:t>
            </w:r>
          </w:p>
        </w:tc>
        <w:tc>
          <w:tcPr>
            <w:tcW w:w="2120" w:type="dxa"/>
          </w:tcPr>
          <w:p w:rsidR="00D104D7" w:rsidRPr="009824DD" w:rsidRDefault="00D104D7" w:rsidP="008C25BB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129" w:type="dxa"/>
          </w:tcPr>
          <w:p w:rsidR="00D104D7" w:rsidRDefault="00D104D7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BŘEZEN</w:t>
            </w:r>
          </w:p>
        </w:tc>
        <w:tc>
          <w:tcPr>
            <w:tcW w:w="4820" w:type="dxa"/>
          </w:tcPr>
          <w:p w:rsidR="00D104D7" w:rsidRDefault="00D104D7" w:rsidP="008C25BB">
            <w:pPr>
              <w:rPr>
                <w:b/>
                <w:i/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JAKOST A KONTROLA VÝROBY</w:t>
            </w:r>
          </w:p>
          <w:p w:rsidR="00D104D7" w:rsidRDefault="00D104D7" w:rsidP="00BF5902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ODBĚR VZORKŮ, TECHNOLOGICKÉ ZKOUŠKY A JEJICH PROVÁDĚNÍ</w:t>
            </w:r>
          </w:p>
          <w:p w:rsidR="00D104D7" w:rsidRPr="006260A9" w:rsidRDefault="00D104D7" w:rsidP="008C25BB">
            <w:pPr>
              <w:rPr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2120" w:type="dxa"/>
          </w:tcPr>
          <w:p w:rsidR="00D104D7" w:rsidRPr="001841B5" w:rsidRDefault="00D104D7" w:rsidP="00C34188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129" w:type="dxa"/>
          </w:tcPr>
          <w:p w:rsidR="00D104D7" w:rsidRDefault="00D104D7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DUBEN</w:t>
            </w:r>
          </w:p>
        </w:tc>
        <w:tc>
          <w:tcPr>
            <w:tcW w:w="4820" w:type="dxa"/>
          </w:tcPr>
          <w:p w:rsidR="00D104D7" w:rsidRPr="00BF5902" w:rsidRDefault="00D104D7" w:rsidP="00BF5902">
            <w:pPr>
              <w:rPr>
                <w:sz w:val="24"/>
                <w:lang w:val="de-DE"/>
              </w:rPr>
            </w:pPr>
            <w:r w:rsidRPr="00BF5902">
              <w:rPr>
                <w:sz w:val="24"/>
                <w:lang w:val="de-DE"/>
              </w:rPr>
              <w:t>CERTIFIKOVANÉ ZKUŠEBNÍ LABORATOŘE</w:t>
            </w:r>
          </w:p>
          <w:p w:rsidR="00D104D7" w:rsidRPr="009824DD" w:rsidRDefault="00D104D7" w:rsidP="006260A9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OPAKOVÁNÍ</w:t>
            </w:r>
          </w:p>
        </w:tc>
        <w:tc>
          <w:tcPr>
            <w:tcW w:w="2120" w:type="dxa"/>
          </w:tcPr>
          <w:p w:rsidR="00D104D7" w:rsidRPr="001841B5" w:rsidRDefault="00D104D7" w:rsidP="001841B5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129" w:type="dxa"/>
          </w:tcPr>
          <w:p w:rsidR="00D104D7" w:rsidRDefault="00D104D7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KVĚTEN</w:t>
            </w:r>
          </w:p>
        </w:tc>
        <w:tc>
          <w:tcPr>
            <w:tcW w:w="4820" w:type="dxa"/>
          </w:tcPr>
          <w:p w:rsidR="00D104D7" w:rsidRDefault="00D104D7" w:rsidP="00B656EC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OPAKOVÁNÍ</w:t>
            </w:r>
            <w:r w:rsidRPr="00B656EC">
              <w:rPr>
                <w:sz w:val="24"/>
                <w:lang w:val="de-DE"/>
              </w:rPr>
              <w:t xml:space="preserve"> </w:t>
            </w:r>
          </w:p>
          <w:p w:rsidR="00D104D7" w:rsidRDefault="00D104D7" w:rsidP="00B656EC">
            <w:pPr>
              <w:rPr>
                <w:b/>
                <w:i/>
                <w:sz w:val="24"/>
                <w:lang w:val="de-DE"/>
              </w:rPr>
            </w:pPr>
          </w:p>
          <w:p w:rsidR="00D104D7" w:rsidRPr="0028032D" w:rsidRDefault="00D104D7" w:rsidP="00B656EC">
            <w:pPr>
              <w:rPr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PÍSEMNÁ PRÁCE</w:t>
            </w:r>
          </w:p>
        </w:tc>
        <w:tc>
          <w:tcPr>
            <w:tcW w:w="2120" w:type="dxa"/>
          </w:tcPr>
          <w:p w:rsidR="00D104D7" w:rsidRPr="0028032D" w:rsidRDefault="00D104D7" w:rsidP="008C25BB">
            <w:pPr>
              <w:rPr>
                <w:sz w:val="24"/>
                <w:lang w:val="de-DE"/>
              </w:rPr>
            </w:pPr>
          </w:p>
        </w:tc>
      </w:tr>
      <w:tr w:rsidR="00D104D7" w:rsidTr="00D104D7">
        <w:tc>
          <w:tcPr>
            <w:tcW w:w="1129" w:type="dxa"/>
          </w:tcPr>
          <w:p w:rsidR="00D104D7" w:rsidRDefault="00D104D7" w:rsidP="0023056F">
            <w:pPr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ČERVEN</w:t>
            </w:r>
          </w:p>
        </w:tc>
        <w:tc>
          <w:tcPr>
            <w:tcW w:w="4820" w:type="dxa"/>
          </w:tcPr>
          <w:p w:rsidR="00D104D7" w:rsidRPr="0028032D" w:rsidRDefault="00D104D7" w:rsidP="00EA608D">
            <w:pPr>
              <w:rPr>
                <w:b/>
                <w:i/>
                <w:sz w:val="24"/>
                <w:lang w:val="de-DE"/>
              </w:rPr>
            </w:pPr>
            <w:r>
              <w:rPr>
                <w:b/>
                <w:i/>
                <w:sz w:val="24"/>
                <w:lang w:val="de-DE"/>
              </w:rPr>
              <w:t>PŘÍPRAVA NA PÍSEMNOU PRÍCI A ÚSTNÍ ZÁVĚREČNÉ ZKOUŠKY</w:t>
            </w:r>
          </w:p>
        </w:tc>
        <w:tc>
          <w:tcPr>
            <w:tcW w:w="2120" w:type="dxa"/>
          </w:tcPr>
          <w:p w:rsidR="00D104D7" w:rsidRPr="0028032D" w:rsidRDefault="00D104D7" w:rsidP="008C25BB">
            <w:pPr>
              <w:rPr>
                <w:sz w:val="24"/>
                <w:lang w:val="de-DE"/>
              </w:rPr>
            </w:pPr>
          </w:p>
        </w:tc>
      </w:tr>
    </w:tbl>
    <w:p w:rsidR="00BF5902" w:rsidRDefault="00BF5902" w:rsidP="001841B5">
      <w:pPr>
        <w:pStyle w:val="Standard"/>
        <w:rPr>
          <w:rFonts w:asciiTheme="minorHAnsi" w:hAnsiTheme="minorHAnsi"/>
          <w:b/>
          <w:bCs/>
        </w:rPr>
      </w:pPr>
    </w:p>
    <w:p w:rsidR="001841B5" w:rsidRPr="00F2453D" w:rsidRDefault="001841B5" w:rsidP="001841B5">
      <w:pPr>
        <w:pStyle w:val="Standard"/>
      </w:pPr>
      <w:r w:rsidRPr="00F2453D">
        <w:rPr>
          <w:rFonts w:asciiTheme="minorHAnsi" w:hAnsiTheme="minorHAnsi"/>
          <w:b/>
          <w:bCs/>
        </w:rPr>
        <w:t>POUŽITÁ LITERATURA:</w:t>
      </w:r>
      <w:r>
        <w:rPr>
          <w:b/>
          <w:bCs/>
        </w:rPr>
        <w:t xml:space="preserve"> </w:t>
      </w:r>
      <w:proofErr w:type="spellStart"/>
      <w:r w:rsidRPr="00F2453D">
        <w:t>Herainová</w:t>
      </w:r>
      <w:proofErr w:type="spellEnd"/>
      <w:r w:rsidRPr="00F2453D">
        <w:t xml:space="preserve"> Marcela - </w:t>
      </w:r>
      <w:proofErr w:type="spellStart"/>
      <w:r w:rsidRPr="00F2453D">
        <w:t>Silikátový</w:t>
      </w:r>
      <w:proofErr w:type="spellEnd"/>
      <w:r w:rsidRPr="00F2453D">
        <w:t xml:space="preserve"> </w:t>
      </w:r>
      <w:proofErr w:type="spellStart"/>
      <w:r w:rsidRPr="00F2453D">
        <w:t>svaz</w:t>
      </w:r>
      <w:proofErr w:type="spellEnd"/>
      <w:r w:rsidRPr="00F2453D">
        <w:t xml:space="preserve">, Věra </w:t>
      </w:r>
      <w:proofErr w:type="spellStart"/>
      <w:r w:rsidRPr="00F2453D">
        <w:t>Hájková</w:t>
      </w:r>
      <w:proofErr w:type="spellEnd"/>
      <w:r w:rsidRPr="00F2453D">
        <w:t xml:space="preserve"> - </w:t>
      </w:r>
      <w:proofErr w:type="spellStart"/>
      <w:r w:rsidRPr="00F2453D">
        <w:t>Keramické</w:t>
      </w:r>
      <w:proofErr w:type="spellEnd"/>
      <w:r w:rsidRPr="00F2453D">
        <w:t xml:space="preserve"> </w:t>
      </w:r>
      <w:proofErr w:type="spellStart"/>
      <w:r w:rsidRPr="00F2453D">
        <w:t>materiály</w:t>
      </w:r>
      <w:proofErr w:type="spellEnd"/>
      <w:r w:rsidRPr="00F2453D">
        <w:t>,</w:t>
      </w:r>
      <w:r>
        <w:t xml:space="preserve"> </w:t>
      </w:r>
      <w:r w:rsidRPr="00F2453D">
        <w:t xml:space="preserve">ing. Ilona </w:t>
      </w:r>
      <w:proofErr w:type="spellStart"/>
      <w:r w:rsidRPr="00F2453D">
        <w:t>Nová</w:t>
      </w:r>
      <w:proofErr w:type="spellEnd"/>
      <w:r w:rsidRPr="00F2453D">
        <w:t xml:space="preserve"> – Věra </w:t>
      </w:r>
      <w:proofErr w:type="spellStart"/>
      <w:r w:rsidRPr="00F2453D">
        <w:t>Hájková</w:t>
      </w:r>
      <w:proofErr w:type="spellEnd"/>
      <w:r w:rsidRPr="00F2453D">
        <w:t xml:space="preserve"> - </w:t>
      </w:r>
      <w:proofErr w:type="spellStart"/>
      <w:r w:rsidRPr="00F2453D">
        <w:t>Porcelán</w:t>
      </w:r>
      <w:proofErr w:type="spellEnd"/>
      <w:r w:rsidRPr="00F2453D">
        <w:t xml:space="preserve"> a </w:t>
      </w:r>
      <w:proofErr w:type="spellStart"/>
      <w:r w:rsidRPr="00F2453D">
        <w:t>keramika</w:t>
      </w:r>
      <w:proofErr w:type="spellEnd"/>
      <w:r w:rsidRPr="00F2453D">
        <w:t xml:space="preserve">, Karel </w:t>
      </w:r>
      <w:proofErr w:type="spellStart"/>
      <w:r w:rsidRPr="00F2453D">
        <w:t>Zádrapa</w:t>
      </w:r>
      <w:proofErr w:type="spellEnd"/>
      <w:r w:rsidRPr="00F2453D">
        <w:t xml:space="preserve"> – Technologie </w:t>
      </w:r>
      <w:proofErr w:type="spellStart"/>
      <w:r w:rsidRPr="00F2453D">
        <w:t>keramiky</w:t>
      </w:r>
      <w:proofErr w:type="spellEnd"/>
      <w:r w:rsidRPr="00F2453D">
        <w:t>,</w:t>
      </w:r>
      <w:r>
        <w:t xml:space="preserve"> </w:t>
      </w:r>
      <w:r w:rsidRPr="00F2453D">
        <w:t xml:space="preserve">Karel </w:t>
      </w:r>
      <w:proofErr w:type="spellStart"/>
      <w:r w:rsidRPr="00F2453D">
        <w:t>Zádrapa</w:t>
      </w:r>
      <w:proofErr w:type="spellEnd"/>
      <w:r w:rsidRPr="00F2453D">
        <w:t xml:space="preserve"> – </w:t>
      </w:r>
      <w:proofErr w:type="spellStart"/>
      <w:r w:rsidRPr="00F2453D">
        <w:t>Slinut</w:t>
      </w:r>
      <w:r w:rsidR="006260A9">
        <w:t>á</w:t>
      </w:r>
      <w:proofErr w:type="spellEnd"/>
      <w:r w:rsidR="006260A9">
        <w:t xml:space="preserve"> </w:t>
      </w:r>
      <w:proofErr w:type="spellStart"/>
      <w:r w:rsidR="006260A9">
        <w:t>keramika</w:t>
      </w:r>
      <w:proofErr w:type="spellEnd"/>
      <w:r w:rsidR="006260A9">
        <w:t xml:space="preserve">, </w:t>
      </w:r>
      <w:proofErr w:type="spellStart"/>
      <w:r w:rsidR="006260A9">
        <w:t>kamenina</w:t>
      </w:r>
      <w:proofErr w:type="spellEnd"/>
      <w:r w:rsidR="006260A9">
        <w:t xml:space="preserve"> a </w:t>
      </w:r>
      <w:proofErr w:type="spellStart"/>
      <w:r w:rsidR="006260A9">
        <w:t>porcelán</w:t>
      </w:r>
      <w:proofErr w:type="spellEnd"/>
      <w:r w:rsidR="006260A9">
        <w:t xml:space="preserve">. </w:t>
      </w:r>
    </w:p>
    <w:p w:rsidR="001841B5" w:rsidRDefault="001841B5" w:rsidP="001841B5">
      <w:pPr>
        <w:rPr>
          <w:b/>
          <w:sz w:val="24"/>
        </w:rPr>
      </w:pPr>
    </w:p>
    <w:p w:rsidR="00FB0533" w:rsidRDefault="001841B5" w:rsidP="008C25BB">
      <w:pPr>
        <w:rPr>
          <w:sz w:val="24"/>
          <w:lang w:val="de-DE"/>
        </w:rPr>
      </w:pPr>
      <w:r>
        <w:rPr>
          <w:b/>
          <w:sz w:val="24"/>
        </w:rPr>
        <w:t xml:space="preserve">VÝCHOVNĚ VZDĚLÁVACÍ CÍL PŘEDMĚTU: </w:t>
      </w:r>
      <w:r w:rsidR="00FB0533">
        <w:rPr>
          <w:sz w:val="24"/>
        </w:rPr>
        <w:t xml:space="preserve">Žák získá základní vědomosti o keramické technologii, keramických surovinách a sestavování keramických směsí. Získá teoretické vědomosti o základech práce s keramickými hmotami a pomocnými materiály při vytváření keramických výrobků. </w:t>
      </w:r>
    </w:p>
    <w:p w:rsidR="00372E90" w:rsidRPr="00D143E8" w:rsidRDefault="00D143E8" w:rsidP="008C25BB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ZPRACOVAL: ANNA LITEROVÁ</w:t>
      </w: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Default="00372E90" w:rsidP="008C25BB">
      <w:pPr>
        <w:rPr>
          <w:sz w:val="24"/>
          <w:lang w:val="de-DE"/>
        </w:rPr>
      </w:pPr>
    </w:p>
    <w:p w:rsidR="00372E90" w:rsidRPr="008C25BB" w:rsidRDefault="00372E90" w:rsidP="008C25BB">
      <w:pPr>
        <w:rPr>
          <w:sz w:val="24"/>
          <w:lang w:val="de-DE"/>
        </w:rPr>
      </w:pPr>
    </w:p>
    <w:sectPr w:rsidR="00372E90" w:rsidRPr="008C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87AC3"/>
    <w:multiLevelType w:val="hybridMultilevel"/>
    <w:tmpl w:val="C6E01BFC"/>
    <w:lvl w:ilvl="0" w:tplc="4B149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3D"/>
    <w:rsid w:val="001841B5"/>
    <w:rsid w:val="0023056F"/>
    <w:rsid w:val="0028032D"/>
    <w:rsid w:val="002817AE"/>
    <w:rsid w:val="003173B2"/>
    <w:rsid w:val="00372E90"/>
    <w:rsid w:val="003A763E"/>
    <w:rsid w:val="004001E7"/>
    <w:rsid w:val="0046127D"/>
    <w:rsid w:val="00500B7B"/>
    <w:rsid w:val="005306B3"/>
    <w:rsid w:val="00544615"/>
    <w:rsid w:val="00604C48"/>
    <w:rsid w:val="006260A9"/>
    <w:rsid w:val="00643FA1"/>
    <w:rsid w:val="00661420"/>
    <w:rsid w:val="007409DD"/>
    <w:rsid w:val="007F0118"/>
    <w:rsid w:val="008C25BB"/>
    <w:rsid w:val="009824DD"/>
    <w:rsid w:val="009A5315"/>
    <w:rsid w:val="00A141FD"/>
    <w:rsid w:val="00B656EC"/>
    <w:rsid w:val="00B66229"/>
    <w:rsid w:val="00BF5902"/>
    <w:rsid w:val="00C34188"/>
    <w:rsid w:val="00C96A31"/>
    <w:rsid w:val="00CF0858"/>
    <w:rsid w:val="00D104D7"/>
    <w:rsid w:val="00D143E8"/>
    <w:rsid w:val="00EA608D"/>
    <w:rsid w:val="00F2453D"/>
    <w:rsid w:val="00FA68DE"/>
    <w:rsid w:val="00F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81CD-CCBC-4F32-88EB-E1DB822D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4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24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4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F24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8C25BB"/>
    <w:pPr>
      <w:ind w:left="720"/>
      <w:contextualSpacing/>
    </w:pPr>
  </w:style>
  <w:style w:type="table" w:styleId="Mkatabulky">
    <w:name w:val="Table Grid"/>
    <w:basedOn w:val="Normlntabulka"/>
    <w:uiPriority w:val="39"/>
    <w:rsid w:val="008C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Mazalová</cp:lastModifiedBy>
  <cp:revision>2</cp:revision>
  <dcterms:created xsi:type="dcterms:W3CDTF">2017-09-06T10:06:00Z</dcterms:created>
  <dcterms:modified xsi:type="dcterms:W3CDTF">2017-09-06T10:06:00Z</dcterms:modified>
</cp:coreProperties>
</file>